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61F9" w14:textId="294934AB" w:rsidR="00AA62B6" w:rsidRDefault="000F2C30" w:rsidP="00AA62B6">
      <w:pPr>
        <w:jc w:val="center"/>
        <w:rPr>
          <w:rFonts w:ascii="HGｺﾞｼｯｸE" w:eastAsia="HGｺﾞｼｯｸE" w:hAnsi="Century" w:cs="Times New Roman"/>
          <w:b w:val="0"/>
          <w:bCs w:val="0"/>
          <w:color w:val="auto"/>
          <w:sz w:val="32"/>
          <w:szCs w:val="32"/>
        </w:rPr>
      </w:pPr>
      <w:r w:rsidRPr="008400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D0E9D4" wp14:editId="3FC3C3BB">
                <wp:simplePos x="0" y="0"/>
                <wp:positionH relativeFrom="column">
                  <wp:posOffset>4400550</wp:posOffset>
                </wp:positionH>
                <wp:positionV relativeFrom="paragraph">
                  <wp:posOffset>-762000</wp:posOffset>
                </wp:positionV>
                <wp:extent cx="1000125" cy="52387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5908E60" w14:textId="77777777" w:rsidR="000F2C30" w:rsidRPr="00C10AA8" w:rsidRDefault="000F2C30" w:rsidP="000F2C3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10AA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D0E9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46.5pt;margin-top:-60pt;width:78.75pt;height:41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" fillcolor="window" strokecolor="windowText" strokeweight=".5pt">
                <v:textbox>
                  <w:txbxContent>
                    <w:p w14:paraId="45908E60" w14:textId="77777777" w:rsidR="000F2C30" w:rsidRPr="00C10AA8" w:rsidRDefault="000F2C30" w:rsidP="000F2C30">
                      <w:pPr>
                        <w:rPr>
                          <w:sz w:val="40"/>
                          <w:szCs w:val="40"/>
                        </w:rPr>
                      </w:pPr>
                      <w:r w:rsidRPr="00C10AA8">
                        <w:rPr>
                          <w:rFonts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A62B6">
        <w:rPr>
          <w:rFonts w:ascii="HGｺﾞｼｯｸE" w:eastAsia="HGｺﾞｼｯｸE" w:hint="eastAsia"/>
          <w:b w:val="0"/>
          <w:sz w:val="32"/>
          <w:szCs w:val="32"/>
        </w:rPr>
        <w:t xml:space="preserve">収　支　</w:t>
      </w:r>
      <w:r w:rsidR="00097EDA">
        <w:rPr>
          <w:rFonts w:ascii="HGｺﾞｼｯｸE" w:eastAsia="HGｺﾞｼｯｸE" w:hint="eastAsia"/>
          <w:b w:val="0"/>
          <w:sz w:val="32"/>
          <w:szCs w:val="32"/>
        </w:rPr>
        <w:t>決</w:t>
      </w:r>
      <w:r w:rsidR="00AA62B6">
        <w:rPr>
          <w:rFonts w:ascii="HGｺﾞｼｯｸE" w:eastAsia="HGｺﾞｼｯｸE" w:hint="eastAsia"/>
          <w:b w:val="0"/>
          <w:sz w:val="32"/>
          <w:szCs w:val="32"/>
        </w:rPr>
        <w:t xml:space="preserve">　算　書</w:t>
      </w:r>
    </w:p>
    <w:p w14:paraId="66695F47" w14:textId="77777777" w:rsidR="00AA62B6" w:rsidRPr="00AA62B6" w:rsidRDefault="00AA62B6" w:rsidP="00AA62B6">
      <w:pPr>
        <w:rPr>
          <w:b w:val="0"/>
        </w:rPr>
      </w:pPr>
    </w:p>
    <w:p w14:paraId="73790E1E" w14:textId="7D1C23BB" w:rsidR="00AA62B6" w:rsidRPr="00AA62B6" w:rsidRDefault="00AA62B6" w:rsidP="00AA62B6">
      <w:pPr>
        <w:rPr>
          <w:b w:val="0"/>
          <w:u w:val="single"/>
        </w:rPr>
      </w:pPr>
      <w:r>
        <w:rPr>
          <w:rFonts w:hint="eastAsia"/>
          <w:b w:val="0"/>
          <w:sz w:val="28"/>
          <w:szCs w:val="28"/>
        </w:rPr>
        <w:t xml:space="preserve">　　　　　　　　　　　 </w:t>
      </w:r>
      <w:r>
        <w:rPr>
          <w:b w:val="0"/>
          <w:sz w:val="28"/>
          <w:szCs w:val="28"/>
        </w:rPr>
        <w:t xml:space="preserve">     </w:t>
      </w:r>
      <w:r>
        <w:rPr>
          <w:rFonts w:hint="eastAsia"/>
          <w:b w:val="0"/>
          <w:sz w:val="28"/>
          <w:szCs w:val="28"/>
        </w:rPr>
        <w:t xml:space="preserve">　　 </w:t>
      </w:r>
      <w:r w:rsidRPr="00AA62B6">
        <w:rPr>
          <w:rFonts w:hint="eastAsia"/>
          <w:b w:val="0"/>
        </w:rPr>
        <w:t xml:space="preserve">　</w:t>
      </w:r>
      <w:r w:rsidRPr="00AA62B6">
        <w:rPr>
          <w:rFonts w:hint="eastAsia"/>
          <w:b w:val="0"/>
          <w:u w:val="single"/>
        </w:rPr>
        <w:t xml:space="preserve">事業名　　　　　　　　　　　</w:t>
      </w:r>
    </w:p>
    <w:p w14:paraId="061F8140" w14:textId="77777777" w:rsidR="00AA62B6" w:rsidRPr="00AA62B6" w:rsidRDefault="00AA62B6" w:rsidP="00AA62B6">
      <w:pPr>
        <w:rPr>
          <w:b w:val="0"/>
          <w:kern w:val="2"/>
        </w:rPr>
      </w:pPr>
      <w:r w:rsidRPr="00AA62B6">
        <w:rPr>
          <w:rFonts w:hint="eastAsia"/>
          <w:b w:val="0"/>
        </w:rPr>
        <w:t>（１）収入の部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2636"/>
        <w:gridCol w:w="2636"/>
      </w:tblGrid>
      <w:tr w:rsidR="00AA62B6" w:rsidRPr="00AA62B6" w14:paraId="1F74458D" w14:textId="77777777" w:rsidTr="00AA62B6">
        <w:trPr>
          <w:trHeight w:val="48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1A8B" w14:textId="77777777" w:rsidR="00AA62B6" w:rsidRPr="00AA62B6" w:rsidRDefault="00AA62B6">
            <w:pPr>
              <w:jc w:val="center"/>
              <w:rPr>
                <w:b w:val="0"/>
              </w:rPr>
            </w:pPr>
            <w:r w:rsidRPr="00AA62B6">
              <w:rPr>
                <w:rFonts w:hint="eastAsia"/>
              </w:rPr>
              <w:t>項　　目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F302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金　　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4329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説　　明</w:t>
            </w:r>
          </w:p>
        </w:tc>
      </w:tr>
      <w:tr w:rsidR="00AA62B6" w:rsidRPr="00AA62B6" w14:paraId="3A97397B" w14:textId="77777777" w:rsidTr="00AA62B6">
        <w:trPr>
          <w:trHeight w:val="46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AE7" w14:textId="522892E7" w:rsidR="00AA62B6" w:rsidRPr="00AA62B6" w:rsidRDefault="000F2C30">
            <w:r>
              <w:rPr>
                <w:rFonts w:hint="eastAsia"/>
              </w:rPr>
              <w:t>参加費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511B" w14:textId="7A1FC411" w:rsidR="00AA62B6" w:rsidRPr="00AA62B6" w:rsidRDefault="000F2C30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1C7A" w14:textId="77777777" w:rsidR="00AA62B6" w:rsidRPr="00AA62B6" w:rsidRDefault="00AA62B6"/>
        </w:tc>
      </w:tr>
      <w:tr w:rsidR="00AA62B6" w:rsidRPr="00AA62B6" w14:paraId="6C8165CD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811" w14:textId="148EFAAF" w:rsidR="00AA62B6" w:rsidRPr="00AA62B6" w:rsidRDefault="000F2C30">
            <w:r>
              <w:rPr>
                <w:rFonts w:hint="eastAsia"/>
              </w:rPr>
              <w:t>入場料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F2C4" w14:textId="0F9D9C13" w:rsidR="000F2C30" w:rsidRPr="00AA62B6" w:rsidRDefault="000F2C30" w:rsidP="000F2C30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D4D" w14:textId="78E53B75" w:rsidR="00AA62B6" w:rsidRPr="00AA62B6" w:rsidRDefault="000F2C30">
            <w:r>
              <w:rPr>
                <w:rFonts w:hint="eastAsia"/>
              </w:rPr>
              <w:t>○○○円×○人</w:t>
            </w:r>
          </w:p>
        </w:tc>
      </w:tr>
      <w:tr w:rsidR="00AA62B6" w:rsidRPr="00AA62B6" w14:paraId="3C3A8C92" w14:textId="77777777" w:rsidTr="00AA62B6">
        <w:trPr>
          <w:trHeight w:val="62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9B7" w14:textId="7AE189E7" w:rsidR="00AA62B6" w:rsidRPr="00AA62B6" w:rsidRDefault="00097EDA">
            <w:pPr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9F38" w14:textId="602B9C6E" w:rsidR="00AA62B6" w:rsidRPr="00AA62B6" w:rsidRDefault="00097EDA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E3BC" w14:textId="244E8B2B" w:rsidR="00AA62B6" w:rsidRPr="00AA62B6" w:rsidRDefault="00097ED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3DB0D5" wp14:editId="5634C96F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292099</wp:posOffset>
                      </wp:positionV>
                      <wp:extent cx="1657350" cy="371475"/>
                      <wp:effectExtent l="0" t="76200" r="19050" b="28575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371475"/>
                              </a:xfrm>
                              <a:prstGeom prst="wedgeRoundRectCallout">
                                <a:avLst>
                                  <a:gd name="adj1" fmla="val -27197"/>
                                  <a:gd name="adj2" fmla="val -65802"/>
                                  <a:gd name="adj3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DD3AA2" w14:textId="7D7E85DE" w:rsidR="00097EDA" w:rsidRPr="00097EDA" w:rsidRDefault="00097EDA" w:rsidP="00097EDA">
                                  <w:pPr>
                                    <w:jc w:val="center"/>
                                    <w:rPr>
                                      <w:rFonts w:hint="eastAsia"/>
                                      <w:b w:val="0"/>
                                      <w:bCs w:val="0"/>
                                    </w:rPr>
                                  </w:pPr>
                                  <w:r w:rsidRPr="00097EDA">
                                    <w:rPr>
                                      <w:rFonts w:hint="eastAsia"/>
                                      <w:b w:val="0"/>
                                      <w:bCs w:val="0"/>
                                    </w:rPr>
                                    <w:t>赤字決算となる場合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DB0D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7" type="#_x0000_t62" style="position:absolute;margin-left:7.9pt;margin-top:23pt;width:130.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" adj="4925,-3413" fillcolor="#fff2cc [663]" strokecolor="#1f3763 [1604]" strokeweight="1pt">
                      <v:textbox>
                        <w:txbxContent>
                          <w:p w14:paraId="60DD3AA2" w14:textId="7D7E85DE" w:rsidR="00097EDA" w:rsidRPr="00097EDA" w:rsidRDefault="00097EDA" w:rsidP="00097EDA"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</w:rPr>
                            </w:pPr>
                            <w:r w:rsidRPr="00097EDA">
                              <w:rPr>
                                <w:rFonts w:hint="eastAsia"/>
                                <w:b w:val="0"/>
                                <w:bCs w:val="0"/>
                              </w:rPr>
                              <w:t>赤字決算となる場合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赤字補填</w:t>
            </w:r>
          </w:p>
        </w:tc>
      </w:tr>
      <w:tr w:rsidR="00AA62B6" w:rsidRPr="00AA62B6" w14:paraId="660CEF98" w14:textId="77777777" w:rsidTr="00AA62B6">
        <w:trPr>
          <w:trHeight w:val="62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B5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7E80" w14:textId="0464EC11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B790" w14:textId="77777777" w:rsidR="00AA62B6" w:rsidRPr="00AA62B6" w:rsidRDefault="00AA62B6" w:rsidP="00AA62B6"/>
        </w:tc>
      </w:tr>
      <w:tr w:rsidR="00AA62B6" w:rsidRPr="00AA62B6" w14:paraId="27BADB49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EBF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D9D5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8F0E" w14:textId="77777777" w:rsidR="00AA62B6" w:rsidRPr="00AA62B6" w:rsidRDefault="00AA62B6" w:rsidP="00AA62B6"/>
        </w:tc>
      </w:tr>
      <w:tr w:rsidR="00AA62B6" w:rsidRPr="00AA62B6" w14:paraId="0154E9CB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7B5922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517507C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77646F" w14:textId="77777777" w:rsidR="00AA62B6" w:rsidRPr="00AA62B6" w:rsidRDefault="00AA62B6" w:rsidP="00AA62B6"/>
        </w:tc>
      </w:tr>
      <w:tr w:rsidR="00AA62B6" w:rsidRPr="00AA62B6" w14:paraId="3D2C1B5F" w14:textId="77777777" w:rsidTr="00AA62B6">
        <w:trPr>
          <w:trHeight w:val="570"/>
        </w:trPr>
        <w:tc>
          <w:tcPr>
            <w:tcW w:w="2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C0B4" w14:textId="77777777" w:rsidR="00AA62B6" w:rsidRPr="00AA62B6" w:rsidRDefault="00AA62B6" w:rsidP="00AA62B6">
            <w:pPr>
              <w:jc w:val="center"/>
            </w:pPr>
            <w:r w:rsidRPr="00AA62B6">
              <w:rPr>
                <w:rFonts w:hint="eastAsia"/>
              </w:rPr>
              <w:t>計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7675" w14:textId="15437B08" w:rsidR="00AA62B6" w:rsidRPr="00AA62B6" w:rsidRDefault="000F2C30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4D45" w14:textId="77777777" w:rsidR="00AA62B6" w:rsidRPr="00AA62B6" w:rsidRDefault="00AA62B6" w:rsidP="00AA62B6"/>
        </w:tc>
      </w:tr>
    </w:tbl>
    <w:p w14:paraId="6022D40A" w14:textId="77777777" w:rsidR="00AA62B6" w:rsidRPr="00AA62B6" w:rsidRDefault="00AA62B6" w:rsidP="00AA62B6">
      <w:pPr>
        <w:rPr>
          <w:rFonts w:hAnsi="Century" w:cs="Times New Roman"/>
        </w:rPr>
      </w:pPr>
    </w:p>
    <w:p w14:paraId="332D7D3E" w14:textId="77777777" w:rsidR="00AA62B6" w:rsidRPr="00AA62B6" w:rsidRDefault="00AA62B6" w:rsidP="00AA62B6">
      <w:pPr>
        <w:rPr>
          <w:kern w:val="2"/>
        </w:rPr>
      </w:pPr>
      <w:r w:rsidRPr="00AA62B6">
        <w:rPr>
          <w:rFonts w:hint="eastAsia"/>
          <w:b w:val="0"/>
        </w:rPr>
        <w:t>（２）支出の部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2636"/>
        <w:gridCol w:w="2636"/>
      </w:tblGrid>
      <w:tr w:rsidR="00AA62B6" w:rsidRPr="00AA62B6" w14:paraId="6700E1CE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85CB" w14:textId="77777777" w:rsidR="00AA62B6" w:rsidRPr="00AA62B6" w:rsidRDefault="00AA62B6">
            <w:pPr>
              <w:jc w:val="center"/>
              <w:rPr>
                <w:b w:val="0"/>
              </w:rPr>
            </w:pPr>
            <w:r w:rsidRPr="00AA62B6">
              <w:rPr>
                <w:rFonts w:hint="eastAsia"/>
              </w:rPr>
              <w:t>項　　目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A785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金　　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6D02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説　　明</w:t>
            </w:r>
          </w:p>
        </w:tc>
      </w:tr>
      <w:tr w:rsidR="00AA62B6" w:rsidRPr="00AA62B6" w14:paraId="13A390B6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839" w14:textId="19C11F91" w:rsidR="00AA62B6" w:rsidRPr="00AA62B6" w:rsidRDefault="000F2C30" w:rsidP="00AA62B6">
            <w:r>
              <w:rPr>
                <w:rFonts w:hint="eastAsia"/>
              </w:rPr>
              <w:t>会場代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BAE" w14:textId="17610B1E" w:rsidR="00AA62B6" w:rsidRPr="00AA62B6" w:rsidRDefault="000F2C30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0E68" w14:textId="11BB50D5" w:rsidR="00AA62B6" w:rsidRPr="00AA62B6" w:rsidRDefault="000F2C30" w:rsidP="00AA62B6">
            <w:r>
              <w:rPr>
                <w:rFonts w:hint="eastAsia"/>
              </w:rPr>
              <w:t>○○○円×○日</w:t>
            </w:r>
          </w:p>
        </w:tc>
      </w:tr>
      <w:tr w:rsidR="00AA62B6" w:rsidRPr="00AA62B6" w14:paraId="2CC482B6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943F" w14:textId="0BDC84DD" w:rsidR="00AA62B6" w:rsidRPr="00AA62B6" w:rsidRDefault="000F2C30" w:rsidP="00AA62B6">
            <w:r>
              <w:rPr>
                <w:rFonts w:hint="eastAsia"/>
              </w:rPr>
              <w:t>消耗品費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0AC1" w14:textId="00F436A0" w:rsidR="00AA62B6" w:rsidRPr="00AA62B6" w:rsidRDefault="000F2C30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E1A" w14:textId="77777777" w:rsidR="00AA62B6" w:rsidRPr="00AA62B6" w:rsidRDefault="00AA62B6" w:rsidP="00AA62B6"/>
        </w:tc>
      </w:tr>
      <w:tr w:rsidR="00AA62B6" w:rsidRPr="00AA62B6" w14:paraId="3BD5CCA8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A7E" w14:textId="4428EBC9" w:rsidR="00AA62B6" w:rsidRPr="00AA62B6" w:rsidRDefault="00097EDA" w:rsidP="00AA62B6">
            <w:r>
              <w:rPr>
                <w:rFonts w:hint="eastAsia"/>
              </w:rPr>
              <w:t>繰越金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AAFF" w14:textId="50719D78" w:rsidR="00AA62B6" w:rsidRPr="00AA62B6" w:rsidRDefault="00097EDA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D76" w14:textId="32CA390B" w:rsidR="00AA62B6" w:rsidRPr="00AA62B6" w:rsidRDefault="00097EDA" w:rsidP="00AA62B6">
            <w:r>
              <w:rPr>
                <w:rFonts w:hint="eastAsia"/>
              </w:rPr>
              <w:t>次回事業に繰越</w:t>
            </w:r>
          </w:p>
        </w:tc>
      </w:tr>
      <w:tr w:rsidR="00AA62B6" w:rsidRPr="00AA62B6" w14:paraId="46605699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6BE3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B570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5895" w14:textId="2484C39A" w:rsidR="00AA62B6" w:rsidRPr="00AA62B6" w:rsidRDefault="00097EDA" w:rsidP="00AA62B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6CAAAE" wp14:editId="7B9001C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86995</wp:posOffset>
                      </wp:positionV>
                      <wp:extent cx="1657350" cy="371475"/>
                      <wp:effectExtent l="0" t="76200" r="19050" b="28575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371475"/>
                              </a:xfrm>
                              <a:prstGeom prst="wedgeRoundRectCallout">
                                <a:avLst>
                                  <a:gd name="adj1" fmla="val -27197"/>
                                  <a:gd name="adj2" fmla="val -65802"/>
                                  <a:gd name="adj3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70E23F" w14:textId="5416313B" w:rsidR="00097EDA" w:rsidRPr="00097EDA" w:rsidRDefault="00097EDA" w:rsidP="00097EDA">
                                  <w:pPr>
                                    <w:jc w:val="center"/>
                                    <w:rPr>
                                      <w:rFonts w:hint="eastAsia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</w:rPr>
                                    <w:t>黒字</w:t>
                                  </w:r>
                                  <w:r w:rsidRPr="00097EDA">
                                    <w:rPr>
                                      <w:rFonts w:hint="eastAsia"/>
                                      <w:b w:val="0"/>
                                      <w:bCs w:val="0"/>
                                    </w:rPr>
                                    <w:t>決算となる場合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CAAAE" id="吹き出し: 角を丸めた四角形 2" o:spid="_x0000_s1028" type="#_x0000_t62" style="position:absolute;margin-left:-3.9pt;margin-top:6.85pt;width:130.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" adj="4925,-3413" fillcolor="#fff2cc" strokecolor="#2f528f" strokeweight="1pt">
                      <v:textbox>
                        <w:txbxContent>
                          <w:p w14:paraId="0F70E23F" w14:textId="5416313B" w:rsidR="00097EDA" w:rsidRPr="00097EDA" w:rsidRDefault="00097EDA" w:rsidP="00097EDA"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>黒字</w:t>
                            </w:r>
                            <w:r w:rsidRPr="00097EDA">
                              <w:rPr>
                                <w:rFonts w:hint="eastAsia"/>
                                <w:b w:val="0"/>
                                <w:bCs w:val="0"/>
                              </w:rPr>
                              <w:t>決算となる場合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62B6" w:rsidRPr="00AA62B6" w14:paraId="0CE1D464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8D4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E7A2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0D31" w14:textId="77777777" w:rsidR="00AA62B6" w:rsidRPr="00AA62B6" w:rsidRDefault="00AA62B6" w:rsidP="00AA62B6"/>
        </w:tc>
      </w:tr>
      <w:tr w:rsidR="00AA62B6" w:rsidRPr="00AA62B6" w14:paraId="6012FDFF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9DADA9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21C021E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89E495" w14:textId="77777777" w:rsidR="00AA62B6" w:rsidRPr="00AA62B6" w:rsidRDefault="00AA62B6" w:rsidP="00AA62B6"/>
        </w:tc>
      </w:tr>
      <w:tr w:rsidR="00AA62B6" w:rsidRPr="00AA62B6" w14:paraId="51571B9C" w14:textId="77777777" w:rsidTr="00AA62B6">
        <w:trPr>
          <w:trHeight w:val="570"/>
        </w:trPr>
        <w:tc>
          <w:tcPr>
            <w:tcW w:w="2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FF9E" w14:textId="77777777" w:rsidR="00AA62B6" w:rsidRPr="00AA62B6" w:rsidRDefault="00AA62B6" w:rsidP="00AA62B6">
            <w:pPr>
              <w:jc w:val="center"/>
            </w:pPr>
            <w:r w:rsidRPr="00AA62B6">
              <w:rPr>
                <w:rFonts w:hint="eastAsia"/>
              </w:rPr>
              <w:t>計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4463" w14:textId="33DFEE01" w:rsidR="00AA62B6" w:rsidRPr="00AA62B6" w:rsidRDefault="000F2C30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6AB3" w14:textId="77777777" w:rsidR="00AA62B6" w:rsidRPr="00AA62B6" w:rsidRDefault="00AA62B6" w:rsidP="00AA62B6"/>
        </w:tc>
      </w:tr>
    </w:tbl>
    <w:p w14:paraId="472A5E71" w14:textId="77777777" w:rsidR="00A8145D" w:rsidRDefault="00A8145D" w:rsidP="00AA62B6">
      <w:pPr>
        <w:spacing w:line="0" w:lineRule="atLeast"/>
        <w:rPr>
          <w:rFonts w:hAnsi="Century"/>
          <w:sz w:val="21"/>
          <w:szCs w:val="21"/>
        </w:rPr>
      </w:pPr>
    </w:p>
    <w:p w14:paraId="4647C192" w14:textId="77777777" w:rsidR="00A8145D" w:rsidRDefault="00A8145D" w:rsidP="00A8145D">
      <w:pPr>
        <w:spacing w:line="0" w:lineRule="atLeas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　　※「収入の計」と「支出の計」の金額が一致するように作成してください。</w:t>
      </w:r>
    </w:p>
    <w:p w14:paraId="430D24CB" w14:textId="2CCB54B3" w:rsidR="00AA62B6" w:rsidRPr="00AA62B6" w:rsidRDefault="00AA62B6" w:rsidP="00AA62B6">
      <w:pPr>
        <w:spacing w:line="0" w:lineRule="atLeast"/>
        <w:rPr>
          <w:rFonts w:hAnsi="Century"/>
          <w:sz w:val="21"/>
          <w:szCs w:val="21"/>
        </w:rPr>
      </w:pPr>
    </w:p>
    <w:sectPr w:rsidR="00AA62B6" w:rsidRPr="00AA62B6" w:rsidSect="00163F2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AB3B" w14:textId="77777777" w:rsidR="000D407C" w:rsidRDefault="000D407C" w:rsidP="000D407C">
      <w:r>
        <w:separator/>
      </w:r>
    </w:p>
  </w:endnote>
  <w:endnote w:type="continuationSeparator" w:id="0">
    <w:p w14:paraId="2ED71BC1" w14:textId="77777777" w:rsidR="000D407C" w:rsidRDefault="000D407C" w:rsidP="000D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7CC2" w14:textId="77777777" w:rsidR="000D407C" w:rsidRDefault="000D407C" w:rsidP="000D407C">
      <w:r>
        <w:separator/>
      </w:r>
    </w:p>
  </w:footnote>
  <w:footnote w:type="continuationSeparator" w:id="0">
    <w:p w14:paraId="567566EA" w14:textId="77777777" w:rsidR="000D407C" w:rsidRDefault="000D407C" w:rsidP="000D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AC0"/>
    <w:multiLevelType w:val="hybridMultilevel"/>
    <w:tmpl w:val="5B4866AC"/>
    <w:lvl w:ilvl="0" w:tplc="FFFFFFFF">
      <w:start w:val="1"/>
      <w:numFmt w:val="decimalEnclosedParen"/>
      <w:lvlText w:val="%1"/>
      <w:lvlJc w:val="left"/>
      <w:pPr>
        <w:ind w:left="1302" w:hanging="360"/>
      </w:pPr>
      <w:rPr>
        <w:rFonts w:hint="default"/>
      </w:rPr>
    </w:lvl>
    <w:lvl w:ilvl="1" w:tplc="649E7E88">
      <w:start w:val="1"/>
      <w:numFmt w:val="decimalEnclosedCircle"/>
      <w:lvlText w:val="%2"/>
      <w:lvlJc w:val="left"/>
      <w:pPr>
        <w:ind w:left="172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2202" w:hanging="420"/>
      </w:pPr>
    </w:lvl>
    <w:lvl w:ilvl="3" w:tplc="FFFFFFFF" w:tentative="1">
      <w:start w:val="1"/>
      <w:numFmt w:val="decimal"/>
      <w:lvlText w:val="%4."/>
      <w:lvlJc w:val="left"/>
      <w:pPr>
        <w:ind w:left="2622" w:hanging="420"/>
      </w:pPr>
    </w:lvl>
    <w:lvl w:ilvl="4" w:tplc="FFFFFFFF" w:tentative="1">
      <w:start w:val="1"/>
      <w:numFmt w:val="aiueoFullWidth"/>
      <w:lvlText w:val="(%5)"/>
      <w:lvlJc w:val="left"/>
      <w:pPr>
        <w:ind w:left="3042" w:hanging="420"/>
      </w:pPr>
    </w:lvl>
    <w:lvl w:ilvl="5" w:tplc="FFFFFFFF" w:tentative="1">
      <w:start w:val="1"/>
      <w:numFmt w:val="decimalEnclosedCircle"/>
      <w:lvlText w:val="%6"/>
      <w:lvlJc w:val="left"/>
      <w:pPr>
        <w:ind w:left="3462" w:hanging="420"/>
      </w:pPr>
    </w:lvl>
    <w:lvl w:ilvl="6" w:tplc="FFFFFFFF" w:tentative="1">
      <w:start w:val="1"/>
      <w:numFmt w:val="decimal"/>
      <w:lvlText w:val="%7."/>
      <w:lvlJc w:val="left"/>
      <w:pPr>
        <w:ind w:left="3882" w:hanging="420"/>
      </w:pPr>
    </w:lvl>
    <w:lvl w:ilvl="7" w:tplc="FFFFFFFF" w:tentative="1">
      <w:start w:val="1"/>
      <w:numFmt w:val="aiueoFullWidth"/>
      <w:lvlText w:val="(%8)"/>
      <w:lvlJc w:val="left"/>
      <w:pPr>
        <w:ind w:left="4302" w:hanging="420"/>
      </w:pPr>
    </w:lvl>
    <w:lvl w:ilvl="8" w:tplc="FFFFFFFF" w:tentative="1">
      <w:start w:val="1"/>
      <w:numFmt w:val="decimalEnclosedCircle"/>
      <w:lvlText w:val="%9"/>
      <w:lvlJc w:val="left"/>
      <w:pPr>
        <w:ind w:left="4722" w:hanging="420"/>
      </w:pPr>
    </w:lvl>
  </w:abstractNum>
  <w:abstractNum w:abstractNumId="1" w15:restartNumberingAfterBreak="0">
    <w:nsid w:val="3E366AED"/>
    <w:multiLevelType w:val="hybridMultilevel"/>
    <w:tmpl w:val="25BAA3D6"/>
    <w:lvl w:ilvl="0" w:tplc="733C49EA">
      <w:start w:val="1"/>
      <w:numFmt w:val="decimalEnclosedParen"/>
      <w:lvlText w:val="%1"/>
      <w:lvlJc w:val="left"/>
      <w:pPr>
        <w:ind w:left="1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A8"/>
    <w:rsid w:val="00097EDA"/>
    <w:rsid w:val="000D407C"/>
    <w:rsid w:val="000F2C30"/>
    <w:rsid w:val="00117AE5"/>
    <w:rsid w:val="00163F22"/>
    <w:rsid w:val="00226679"/>
    <w:rsid w:val="002B0C80"/>
    <w:rsid w:val="003302F8"/>
    <w:rsid w:val="003C4355"/>
    <w:rsid w:val="006474C3"/>
    <w:rsid w:val="00840039"/>
    <w:rsid w:val="00A51CEE"/>
    <w:rsid w:val="00A8145D"/>
    <w:rsid w:val="00AA62B6"/>
    <w:rsid w:val="00BE51A9"/>
    <w:rsid w:val="00C10AA8"/>
    <w:rsid w:val="00CA4EC9"/>
    <w:rsid w:val="00E44FCA"/>
    <w:rsid w:val="00F34443"/>
    <w:rsid w:val="00F34FD2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0EF7D3"/>
  <w15:chartTrackingRefBased/>
  <w15:docId w15:val="{DC880834-8E7E-40ED-9F27-15089884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AA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AA8"/>
    <w:pPr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hAnsi="Century" w:cs="Times New Roman"/>
      <w:bCs w:val="0"/>
      <w:color w:val="auto"/>
    </w:rPr>
  </w:style>
  <w:style w:type="character" w:customStyle="1" w:styleId="a4">
    <w:name w:val="記 (文字)"/>
    <w:basedOn w:val="a0"/>
    <w:link w:val="a3"/>
    <w:rsid w:val="00C10AA8"/>
    <w:rPr>
      <w:rFonts w:ascii="ＭＳ 明朝" w:eastAsia="ＭＳ 明朝" w:hAnsi="Century" w:cs="Times New Roman"/>
      <w:b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10AA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